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32"/>
          <w:szCs w:val="32"/>
        </w:rPr>
      </w:pPr>
      <w:r>
        <w:rPr>
          <w:rFonts w:cs="Times New Roman" w:ascii="Times New Roman" w:hAnsi="Times New Roman"/>
          <w:b/>
          <w:sz w:val="28"/>
          <w:szCs w:val="28"/>
        </w:rPr>
        <w:t>RÍMSKOKATOLÍCKA CIRKEV                                                           FARNOSŤ SV. PETRA A PAVLA V TRSTÍNE</w:t>
      </w:r>
      <w:r>
        <w:rPr>
          <w:rFonts w:cs="Times New Roman" w:ascii="Times New Roman" w:hAnsi="Times New Roman"/>
          <w:b/>
          <w:sz w:val="32"/>
          <w:szCs w:val="32"/>
        </w:rPr>
        <w:t xml:space="preserve">                                           </w:t>
      </w:r>
      <w:r>
        <w:rPr>
          <w:rFonts w:cs="Times New Roman" w:ascii="Times New Roman" w:hAnsi="Times New Roman"/>
          <w:i/>
          <w:sz w:val="28"/>
          <w:szCs w:val="28"/>
        </w:rPr>
        <w:t xml:space="preserve">Rím. kat. farský úrad, č. 183, 919 05 Trstín, tel.: 033/ 5589281                                        </w:t>
      </w:r>
      <w:hyperlink r:id="rId2">
        <w:r>
          <w:rPr>
            <w:rStyle w:val="Hyperlink"/>
            <w:rFonts w:cs="Times New Roman" w:ascii="Times New Roman" w:hAnsi="Times New Roman"/>
            <w:i/>
            <w:color w:val="auto"/>
            <w:sz w:val="28"/>
            <w:szCs w:val="28"/>
          </w:rPr>
          <w:t>www.trstin.fara.sk</w:t>
        </w:r>
      </w:hyperlink>
      <w:r>
        <w:rPr>
          <w:rFonts w:cs="Times New Roman" w:ascii="Times New Roman" w:hAnsi="Times New Roman"/>
          <w:i/>
          <w:sz w:val="28"/>
          <w:szCs w:val="28"/>
        </w:rPr>
        <w:t>, farnost.trstin@abu.sk</w:t>
      </w:r>
    </w:p>
    <w:p>
      <w:pPr>
        <w:pStyle w:val="Normal"/>
        <w:jc w:val="center"/>
        <w:rPr>
          <w:rFonts w:ascii="Times New Roman" w:hAnsi="Times New Roman" w:cs="Times New Roman"/>
          <w:b/>
          <w:sz w:val="36"/>
          <w:szCs w:val="36"/>
          <w:u w:val="single"/>
        </w:rPr>
      </w:pPr>
      <w:r>
        <w:rPr>
          <w:rFonts w:cs="Times New Roman" w:ascii="Times New Roman" w:hAnsi="Times New Roman"/>
          <w:b/>
          <w:sz w:val="36"/>
          <w:szCs w:val="36"/>
          <w:u w:val="single"/>
        </w:rPr>
        <w:t>F a r s k é    o z n a m y</w:t>
      </w:r>
    </w:p>
    <w:p>
      <w:pPr>
        <w:pStyle w:val="Normal"/>
        <w:spacing w:lineRule="auto" w:line="360"/>
        <w:ind w:left="-720"/>
        <w:jc w:val="center"/>
        <w:rPr>
          <w:rFonts w:ascii="Times New Roman" w:hAnsi="Times New Roman" w:cs="Times New Roman"/>
          <w:b/>
          <w:sz w:val="28"/>
          <w:szCs w:val="28"/>
        </w:rPr>
      </w:pPr>
      <w:r>
        <w:rPr>
          <w:rFonts w:cs="Times New Roman" w:ascii="Times New Roman" w:hAnsi="Times New Roman"/>
          <w:b/>
          <w:sz w:val="28"/>
          <w:szCs w:val="28"/>
        </w:rPr>
        <w:t xml:space="preserve">4. pôstna nedeľa  </w:t>
      </w:r>
    </w:p>
    <w:p>
      <w:pPr>
        <w:pStyle w:val="Normal"/>
        <w:spacing w:lineRule="auto" w:line="360"/>
        <w:jc w:val="center"/>
        <w:rPr>
          <w:rFonts w:ascii="Times New Roman" w:hAnsi="Times New Roman" w:cs="Times New Roman"/>
          <w:b/>
          <w:sz w:val="28"/>
          <w:szCs w:val="28"/>
        </w:rPr>
      </w:pPr>
      <w:r>
        <w:rPr>
          <w:rFonts w:cs="Times New Roman" w:ascii="Times New Roman" w:hAnsi="Times New Roman"/>
          <w:b/>
          <w:sz w:val="28"/>
          <w:szCs w:val="28"/>
        </w:rPr>
        <w:t>30.03.2025</w:t>
      </w:r>
    </w:p>
    <w:tbl>
      <w:tblPr>
        <w:tblW w:w="10270" w:type="dxa"/>
        <w:jc w:val="left"/>
        <w:tblInd w:w="-725" w:type="dxa"/>
        <w:tblLayout w:type="fixed"/>
        <w:tblCellMar>
          <w:top w:w="0" w:type="dxa"/>
          <w:left w:w="108" w:type="dxa"/>
          <w:bottom w:w="0" w:type="dxa"/>
          <w:right w:w="108" w:type="dxa"/>
        </w:tblCellMar>
        <w:tblLook w:firstRow="0" w:noVBand="0" w:lastRow="0" w:firstColumn="0" w:lastColumn="0" w:noHBand="0" w:val="0000"/>
      </w:tblPr>
      <w:tblGrid>
        <w:gridCol w:w="1487"/>
        <w:gridCol w:w="3031"/>
        <w:gridCol w:w="5752"/>
      </w:tblGrid>
      <w:tr>
        <w:trPr>
          <w:trHeight w:val="358"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Deň</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pPr>
            <w:r>
              <w:rPr>
                <w:rFonts w:cs="Times New Roman" w:ascii="Times New Roman" w:hAnsi="Times New Roman"/>
                <w:b/>
                <w:i/>
                <w:sz w:val="28"/>
                <w:szCs w:val="28"/>
              </w:rPr>
              <w:t>Miesto a čas</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Úmysel</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30.03.</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11:00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+Jozef a Viera Šimončič a vnuk Kristiánko</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+Mária Cintulová</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Pondelok:</w:t>
            </w:r>
          </w:p>
          <w:p>
            <w:pPr>
              <w:pStyle w:val="Normal"/>
              <w:spacing w:lineRule="atLeast" w:line="40" w:before="0" w:after="0"/>
              <w:ind w:left="57"/>
              <w:rPr/>
            </w:pPr>
            <w:r>
              <w:rPr>
                <w:rFonts w:cs="Times New Roman" w:ascii="Times New Roman" w:hAnsi="Times New Roman"/>
                <w:b/>
                <w:sz w:val="28"/>
                <w:szCs w:val="28"/>
              </w:rPr>
              <w:t>31.03.</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08:00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+Štefánia Malovcová</w:t>
            </w:r>
          </w:p>
        </w:tc>
      </w:tr>
      <w:tr>
        <w:trPr>
          <w:trHeight w:val="41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Utorok:</w:t>
            </w:r>
          </w:p>
          <w:p>
            <w:pPr>
              <w:pStyle w:val="Normal"/>
              <w:spacing w:lineRule="atLeast" w:line="40" w:before="0" w:after="0"/>
              <w:ind w:left="57"/>
              <w:rPr/>
            </w:pPr>
            <w:r>
              <w:rPr>
                <w:rFonts w:cs="Times New Roman" w:ascii="Times New Roman" w:hAnsi="Times New Roman"/>
                <w:b/>
                <w:sz w:val="28"/>
                <w:szCs w:val="28"/>
              </w:rPr>
              <w:t>01.04.</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živých a +členov ružencového bratstva                (p. Kostolanská)</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Streda:</w:t>
            </w:r>
          </w:p>
          <w:p>
            <w:pPr>
              <w:pStyle w:val="Normal"/>
              <w:spacing w:lineRule="atLeast" w:line="40" w:before="0" w:after="0"/>
              <w:ind w:left="57"/>
              <w:rPr/>
            </w:pPr>
            <w:r>
              <w:rPr>
                <w:rFonts w:cs="Times New Roman" w:ascii="Times New Roman" w:hAnsi="Times New Roman"/>
                <w:b/>
                <w:sz w:val="28"/>
                <w:szCs w:val="28"/>
              </w:rPr>
              <w:t>02.04.</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+Vojtech a Anna Kozárová a starí rodičia</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Štvrtok:</w:t>
            </w:r>
          </w:p>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03.04.</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+Silvester Anetta, manželka a zať Viliam</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Piatok:</w:t>
            </w:r>
          </w:p>
          <w:p>
            <w:pPr>
              <w:pStyle w:val="Normal"/>
              <w:spacing w:lineRule="atLeast" w:line="40" w:before="0" w:after="0"/>
              <w:ind w:left="57"/>
              <w:rPr/>
            </w:pPr>
            <w:r>
              <w:rPr>
                <w:rFonts w:cs="Times New Roman" w:ascii="Times New Roman" w:hAnsi="Times New Roman"/>
                <w:b/>
                <w:sz w:val="28"/>
                <w:szCs w:val="28"/>
              </w:rPr>
              <w:t>04.04.</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účastníkov púte</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Sobota:</w:t>
            </w:r>
          </w:p>
          <w:p>
            <w:pPr>
              <w:pStyle w:val="Normal"/>
              <w:spacing w:lineRule="atLeast" w:line="40" w:before="0" w:after="0"/>
              <w:ind w:left="57"/>
              <w:rPr/>
            </w:pPr>
            <w:r>
              <w:rPr>
                <w:rFonts w:cs="Times New Roman" w:ascii="Times New Roman" w:hAnsi="Times New Roman"/>
                <w:b/>
                <w:sz w:val="28"/>
                <w:szCs w:val="28"/>
              </w:rPr>
              <w:t>05.04.</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06.04.</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11:00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+Jozef a Alojzia Kumančíkoví, syn a vnuk</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+Irena Burínová a +rodičia z oboch strán</w:t>
            </w:r>
          </w:p>
        </w:tc>
      </w:tr>
    </w:tbl>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t xml:space="preserve">                                                                                                             </w:t>
      </w:r>
      <w:r>
        <w:rPr>
          <w:rFonts w:cs="Times New Roman" w:ascii="Times New Roman" w:hAnsi="Times New Roman"/>
          <w:b/>
          <w:i/>
          <w:sz w:val="32"/>
          <w:szCs w:val="32"/>
          <w:u w:val="single"/>
        </w:rPr>
        <w:t xml:space="preserve">Liturgický kalendár                                                                     </w:t>
      </w:r>
    </w:p>
    <w:p>
      <w:pPr>
        <w:pStyle w:val="NormalWeb"/>
        <w:shd w:val="clear" w:color="auto" w:fill="FFFFFF"/>
        <w:spacing w:lineRule="atLeast" w:line="253" w:before="0" w:after="200"/>
        <w:rPr>
          <w:b/>
          <w:sz w:val="28"/>
          <w:szCs w:val="28"/>
        </w:rPr>
      </w:pPr>
      <w:r>
        <w:rPr>
          <w:b/>
          <w:sz w:val="28"/>
          <w:szCs w:val="28"/>
        </w:rPr>
        <w:t xml:space="preserve">Nedeľa: 4. pôstna nedeľa                                                                                                                                                                                                                                                                                                                                                                                                                                                                                                                                 Budúca nedeľa: 5. pôstna nedeľa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ind w:left="-72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ind w:left="-720"/>
        <w:rPr>
          <w:rFonts w:ascii="Times New Roman" w:hAnsi="Times New Roman" w:cs="Times New Roman"/>
          <w:b/>
          <w:sz w:val="26"/>
          <w:szCs w:val="26"/>
        </w:rPr>
      </w:pPr>
      <w:r>
        <w:rPr>
          <w:rFonts w:cs="Times New Roman" w:ascii="Times New Roman" w:hAnsi="Times New Roman"/>
          <w:b/>
          <w:sz w:val="26"/>
          <w:szCs w:val="26"/>
        </w:rPr>
      </w:r>
    </w:p>
    <w:p>
      <w:pPr>
        <w:pStyle w:val="Normal"/>
        <w:spacing w:lineRule="auto" w:line="360"/>
        <w:ind w:left="-720"/>
        <w:rPr>
          <w:rFonts w:ascii="Times New Roman" w:hAnsi="Times New Roman" w:cs="Times New Roman"/>
          <w:sz w:val="28"/>
          <w:szCs w:val="28"/>
          <w:lang w:eastAsia="en-US"/>
        </w:rPr>
      </w:pPr>
      <w:r>
        <w:rPr>
          <w:rFonts w:cs="Times New Roman" w:ascii="Times New Roman" w:hAnsi="Times New Roman"/>
          <w:sz w:val="28"/>
          <w:szCs w:val="28"/>
          <w:lang w:eastAsia="en-US"/>
        </w:rPr>
        <w:t xml:space="preserve">Prešli sme na letný čas. Sväté omše budú bývať v týždni o 18. tej v Bíňovciach a o 19. tej v Trstíne.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Upratovanie kostola: Trstín: 1. skupina, kam patria: rodina Jakubcová, p. Margita Martinkovičová, rodina Belicová; Bíňovce: 10. skupina, kam patria: p. Lubka Kubeková, p. Slávka Rábarová, p. Mária Cádr</w:t>
      </w:r>
      <w:bookmarkStart w:id="0" w:name="_GoBack"/>
      <w:bookmarkEnd w:id="0"/>
      <w:r>
        <w:rPr>
          <w:rFonts w:cs="Times New Roman" w:ascii="Times New Roman" w:hAnsi="Times New Roman"/>
          <w:sz w:val="28"/>
          <w:szCs w:val="28"/>
        </w:rPr>
        <w:t xml:space="preserve">ová, p. Marcela Rábarová.                                                           </w:t>
      </w:r>
    </w:p>
    <w:p>
      <w:pPr>
        <w:pStyle w:val="Normal"/>
        <w:spacing w:lineRule="auto" w:line="360"/>
        <w:ind w:left="-720"/>
        <w:rPr>
          <w:rFonts w:ascii="Times New Roman" w:hAnsi="Times New Roman" w:cs="Times New Roman"/>
          <w:sz w:val="28"/>
          <w:szCs w:val="28"/>
          <w:lang w:eastAsia="en-US"/>
        </w:rPr>
      </w:pPr>
      <w:r>
        <w:rPr>
          <w:rFonts w:cs="Times New Roman" w:ascii="Times New Roman" w:hAnsi="Times New Roman"/>
          <w:sz w:val="28"/>
          <w:szCs w:val="28"/>
          <w:lang w:eastAsia="en-US"/>
        </w:rPr>
        <w:t xml:space="preserve">Krížová cesta dnes v Hájičku o 14:30 hod.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V stredu o 16.30 hod. v Ambroziáne bude </w:t>
      </w:r>
      <w:r>
        <w:rPr>
          <w:rFonts w:cs="Times New Roman" w:ascii="Times New Roman" w:hAnsi="Times New Roman"/>
          <w:sz w:val="28"/>
          <w:szCs w:val="28"/>
          <w:lang w:eastAsia="en-US"/>
        </w:rPr>
        <w:t xml:space="preserve">stretnutie detí v rámci prípravy na 1. prijímanie. </w:t>
      </w:r>
      <w:r>
        <w:rPr>
          <w:rFonts w:cs="Times New Roman" w:ascii="Times New Roman" w:hAnsi="Times New Roman"/>
          <w:sz w:val="28"/>
          <w:szCs w:val="28"/>
        </w:rPr>
        <w:t xml:space="preserve">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Birmovanci budú mať stretnutie v kostole v Bíňovciach po večernej sv. omši.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Stále sa môžete zapojiť do zbierky kilová nedeľa, ku ktorej nás oslovil páter Filip, františkán. Trvalé potraviny môžete počas pôstu doniesť do kostola, po Veľkej noci ich dopravíme pátrovi Filipovi. Ďakujeme, že sa zo svojho podelíte s tými, ktorí to potrebujú.                                                                                                                                   </w:t>
      </w:r>
    </w:p>
    <w:p>
      <w:pPr>
        <w:pStyle w:val="Normal"/>
        <w:spacing w:lineRule="auto" w:line="360"/>
        <w:ind w:left="-720"/>
        <w:rPr>
          <w:rFonts w:ascii="Times New Roman" w:hAnsi="Times New Roman" w:cs="Times New Roman"/>
          <w:sz w:val="28"/>
          <w:szCs w:val="28"/>
          <w:lang w:eastAsia="en-US"/>
        </w:rPr>
      </w:pPr>
      <w:r>
        <w:rPr>
          <w:rFonts w:cs="Times New Roman" w:ascii="Times New Roman" w:hAnsi="Times New Roman"/>
          <w:sz w:val="28"/>
          <w:szCs w:val="28"/>
        </w:rPr>
        <w:t>V týždni máme 1. piatok nového mesiaca. Keďže je aj 4. ročník Železného pútnika sv. omša nebude v Bíňovciach iba v Trstíne a to mimoriadne o 18. tej hodine. Tak isto, čo sa týka spovedania v piatok spoveď možná nebude, treba si ju vykonať v iný deň alebo počkať na veľkonočnú spoveď, ktorá bude v našej farnosti ako inokedy na Kvetnú nedeľu popoludní, teda o týždeň v nedeľu. Tak isto po domoch budem spovedať pred Veľkou nocou, termín ešte upresním.</w:t>
      </w:r>
      <w:r>
        <w:rPr>
          <w:rFonts w:cs="Times New Roman" w:ascii="Times New Roman" w:hAnsi="Times New Roman"/>
          <w:sz w:val="28"/>
          <w:szCs w:val="28"/>
          <w:lang w:eastAsia="en-US"/>
        </w:rPr>
        <w:t xml:space="preserve">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V piatok 4. apríla sa bude konať 4. ročník pešej pôstnej nočnej púte s názvom Železný pútnik. Chcem vás poprosiť o pomoc pri občerstvení pútnikov, tak ako sme to robili aj minulé ročníky. Veci treba doniesť na Obecný úrad, odkiaľ budú prevezené pre pútnikov. Pán Boh odmeň za vašu pomoc.                                                                                                          </w:t>
      </w:r>
    </w:p>
    <w:p>
      <w:pPr>
        <w:pStyle w:val="Normal"/>
        <w:spacing w:lineRule="auto" w:line="360"/>
        <w:ind w:left="-720"/>
        <w:rPr>
          <w:rFonts w:ascii="Times New Roman" w:hAnsi="Times New Roman" w:cs="Times New Roman"/>
          <w:sz w:val="28"/>
          <w:szCs w:val="28"/>
          <w:lang w:eastAsia="en-US"/>
        </w:rPr>
      </w:pPr>
      <w:r>
        <w:rPr>
          <w:rFonts w:cs="Times New Roman" w:ascii="Times New Roman" w:hAnsi="Times New Roman"/>
          <w:sz w:val="28"/>
          <w:szCs w:val="28"/>
        </w:rPr>
        <w:t xml:space="preserve">V utorok 25. marca sme si okrem sviatku Zvestovania Pána pripomenuli aj 37. výročie Sviečkovej manifestácie z roku 1988, čo bol tichý modlitbový protest proti vtedajšiemu režimu za náboženské a ľudské práva. Komunistická moc ho rozohnala vodnými delami a obuškami. </w:t>
      </w:r>
      <w:r>
        <w:rPr>
          <w:rFonts w:cs="Times New Roman" w:ascii="Times New Roman" w:hAnsi="Times New Roman"/>
          <w:sz w:val="28"/>
          <w:szCs w:val="28"/>
          <w:lang w:eastAsia="en-US"/>
        </w:rPr>
        <w:t xml:space="preserve">                                                                                                   </w:t>
      </w:r>
      <w:r>
        <w:rPr>
          <w:rFonts w:cs="Times New Roman" w:ascii="Times New Roman" w:hAnsi="Times New Roman"/>
          <w:sz w:val="28"/>
          <w:szCs w:val="28"/>
        </w:rPr>
        <w:t>V stredu 2. apríla uplynie 20 rokov od smrti sv. Jána Pavla II. Nezabúdajme sa k nemu modliť a prosiť o Božie milosti.</w:t>
      </w:r>
      <w:r>
        <w:rPr>
          <w:rFonts w:cs="Times New Roman" w:ascii="Times New Roman" w:hAnsi="Times New Roman"/>
          <w:sz w:val="28"/>
          <w:szCs w:val="28"/>
          <w:lang w:eastAsia="en-US"/>
        </w:rPr>
        <w:t xml:space="preserve">                                                                                                                   </w:t>
      </w:r>
    </w:p>
    <w:p>
      <w:pPr>
        <w:pStyle w:val="Normal"/>
        <w:spacing w:lineRule="auto" w:line="360"/>
        <w:ind w:left="-720"/>
        <w:rPr>
          <w:rFonts w:ascii="Times New Roman" w:hAnsi="Times New Roman" w:cs="Times New Roman"/>
          <w:sz w:val="28"/>
          <w:szCs w:val="28"/>
          <w:lang w:eastAsia="en-US"/>
        </w:rPr>
      </w:pPr>
      <w:r>
        <w:rPr>
          <w:rFonts w:cs="Times New Roman" w:ascii="Times New Roman" w:hAnsi="Times New Roman"/>
          <w:sz w:val="28"/>
          <w:szCs w:val="28"/>
        </w:rPr>
        <w:t>Trstín: Zbierka na opravy kostola priniesla 837 eur. Všetkým darcom Pán Boh odmeň.</w:t>
      </w:r>
    </w:p>
    <w:p>
      <w:pPr>
        <w:pStyle w:val="Normal"/>
        <w:spacing w:lineRule="auto" w:line="360" w:before="0" w:after="200"/>
        <w:ind w:left="-720"/>
        <w:rPr>
          <w:rFonts w:ascii="Times New Roman" w:hAnsi="Times New Roman" w:cs="Times New Roman"/>
          <w:sz w:val="28"/>
          <w:szCs w:val="28"/>
        </w:rPr>
      </w:pPr>
      <w:r>
        <w:rPr>
          <w:rFonts w:cs="Times New Roman" w:ascii="Times New Roman" w:hAnsi="Times New Roman"/>
          <w:sz w:val="28"/>
          <w:szCs w:val="28"/>
        </w:rPr>
        <w:t>Na budúcu nedeľu bude zbierka na pomoc prenasledovaným kresťanom</w:t>
      </w:r>
      <w:r>
        <w:rPr>
          <w:rFonts w:cs="Times New Roman" w:ascii="Times New Roman" w:hAnsi="Times New Roman"/>
          <w:color w:val="000000"/>
          <w:sz w:val="28"/>
          <w:szCs w:val="28"/>
          <w:lang w:eastAsia="sk-SK"/>
        </w:rPr>
        <w:t xml:space="preserve"> a utečencom</w:t>
      </w:r>
      <w:r>
        <w:rPr>
          <w:rFonts w:cs="Times New Roman" w:ascii="Times New Roman" w:hAnsi="Times New Roman"/>
          <w:sz w:val="28"/>
          <w:szCs w:val="28"/>
        </w:rPr>
        <w:t xml:space="preserve">. </w:t>
      </w:r>
      <w:r>
        <w:rPr>
          <w:rFonts w:cs="Times New Roman" w:ascii="Times New Roman" w:hAnsi="Times New Roman"/>
          <w:color w:val="000000"/>
          <w:sz w:val="28"/>
          <w:szCs w:val="28"/>
          <w:lang w:eastAsia="sk-SK"/>
        </w:rPr>
        <w:t xml:space="preserve">Vašim darom prinesiete nádej a adresnú pomoc kresťanom v Sýrii, Iraku a Libanone. </w:t>
      </w:r>
      <w:r>
        <w:rPr>
          <w:rFonts w:cs="Times New Roman" w:ascii="Times New Roman" w:hAnsi="Times New Roman"/>
          <w:sz w:val="28"/>
          <w:szCs w:val="28"/>
        </w:rPr>
        <w:t>Všetkým darcom vopred Pán Boh odmeň.</w:t>
      </w:r>
      <w:r>
        <w:rPr>
          <w:rFonts w:cs="Times New Roman" w:ascii="Times New Roman" w:hAnsi="Times New Roman"/>
          <w:color w:val="000000"/>
          <w:sz w:val="28"/>
          <w:szCs w:val="28"/>
          <w:lang w:eastAsia="sk-SK"/>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0a8c"/>
    <w:pPr>
      <w:widowControl/>
      <w:bidi w:val="0"/>
      <w:spacing w:lineRule="auto" w:line="276" w:before="0" w:after="200"/>
      <w:jc w:val="left"/>
    </w:pPr>
    <w:rPr>
      <w:rFonts w:ascii="Calibri" w:hAnsi="Calibri" w:eastAsia="Times New Roman" w:cs="Calibri" w:asciiTheme="minorHAnsi" w:hAnsiTheme="minorHAnsi"/>
      <w:color w:val="auto"/>
      <w:kern w:val="0"/>
      <w:sz w:val="22"/>
      <w:szCs w:val="22"/>
      <w:lang w:val="sk-SK" w:eastAsia="zh-CN" w:bidi="ar-SA"/>
    </w:rPr>
  </w:style>
  <w:style w:type="character" w:styleId="DefaultParagraphFont" w:default="1">
    <w:name w:val="Default Paragraph Font"/>
    <w:uiPriority w:val="1"/>
    <w:semiHidden/>
    <w:unhideWhenUsed/>
    <w:qFormat/>
    <w:rPr/>
  </w:style>
  <w:style w:type="character" w:styleId="InternetLink" w:customStyle="1">
    <w:name w:val="Internet Link"/>
    <w:qFormat/>
    <w:rsid w:val="00eb0a8c"/>
    <w:rPr>
      <w:color w:val="0000FF"/>
      <w:u w:val="single"/>
    </w:rPr>
  </w:style>
  <w:style w:type="character" w:styleId="Hyperlink">
    <w:name w:val="Hyperlink"/>
    <w:basedOn w:val="DefaultParagraphFont"/>
    <w:uiPriority w:val="99"/>
    <w:unhideWhenUsed/>
    <w:rsid w:val="002d73eb"/>
    <w:rPr>
      <w:color w:val="0000FF"/>
      <w:u w:val="single"/>
    </w:rPr>
  </w:style>
  <w:style w:type="character" w:styleId="Xexx8yu" w:customStyle="1">
    <w:name w:val="xexx8yu"/>
    <w:basedOn w:val="DefaultParagraphFont"/>
    <w:qFormat/>
    <w:rsid w:val="003a4aa6"/>
    <w:rPr/>
  </w:style>
  <w:style w:type="character" w:styleId="TextbublinyChar" w:customStyle="1">
    <w:name w:val="Text bubliny Char"/>
    <w:basedOn w:val="DefaultParagraphFont"/>
    <w:link w:val="BalloonText"/>
    <w:uiPriority w:val="99"/>
    <w:semiHidden/>
    <w:qFormat/>
    <w:rsid w:val="007a513c"/>
    <w:rPr>
      <w:rFonts w:ascii="Tahoma" w:hAnsi="Tahoma" w:eastAsia="Times New Roman" w:cs="Tahoma"/>
      <w:sz w:val="16"/>
      <w:szCs w:val="16"/>
      <w:lang w:val="sk-SK" w:eastAsia="zh-C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NormalWeb">
    <w:name w:val="Normal (Web)"/>
    <w:basedOn w:val="Normal"/>
    <w:qFormat/>
    <w:rsid w:val="00eb0a8c"/>
    <w:pPr>
      <w:spacing w:lineRule="auto" w:line="240" w:before="280" w:after="280"/>
    </w:pPr>
    <w:rPr>
      <w:rFonts w:ascii="Times New Roman" w:hAnsi="Times New Roman" w:cs="Times New Roman"/>
      <w:sz w:val="24"/>
      <w:szCs w:val="24"/>
    </w:rPr>
  </w:style>
  <w:style w:type="paragraph" w:styleId="Xelementtoproof" w:customStyle="1">
    <w:name w:val="x_elementtoproof"/>
    <w:basedOn w:val="Normal"/>
    <w:qFormat/>
    <w:rsid w:val="002d73eb"/>
    <w:pPr>
      <w:spacing w:lineRule="auto" w:line="240" w:beforeAutospacing="1" w:afterAutospacing="1"/>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qFormat/>
    <w:rsid w:val="007a513c"/>
    <w:pPr>
      <w:spacing w:lineRule="auto" w:line="240" w:before="0" w:after="0"/>
    </w:pPr>
    <w:rPr>
      <w:rFonts w:ascii="Tahoma" w:hAnsi="Tahoma" w:cs="Tahoma"/>
      <w:sz w:val="16"/>
      <w:szCs w:val="16"/>
    </w:rPr>
  </w:style>
  <w:style w:type="paragraph" w:styleId="Msonospacing" w:customStyle="1">
    <w:name w:val="msonospacing"/>
    <w:basedOn w:val="Normal"/>
    <w:qFormat/>
    <w:rsid w:val="00e34a94"/>
    <w:pPr>
      <w:spacing w:lineRule="auto" w:line="240" w:beforeAutospacing="1" w:afterAutospacing="1"/>
    </w:pPr>
    <w:rPr>
      <w:rFonts w:ascii="Times New Roman" w:hAnsi="Times New Roman" w:cs="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stin.fara.s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BF21-F115-495C-8842-67A632E9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25467</TotalTime>
  <Application>LibreOffice/24.2.2.2$Windows_X86_64 LibreOffice_project/d56cc158d8a96260b836f100ef4b4ef25d6f1a01</Application>
  <AppVersion>15.0000</AppVersion>
  <Pages>2</Pages>
  <Words>515</Words>
  <Characters>2630</Characters>
  <CharactersWithSpaces>5052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2023-12-21T11:28:00Z</dcterms:created>
  <dc:creator>Dell</dc:creator>
  <dc:description/>
  <dc:language>sk-SK</dc:language>
  <cp:lastModifiedBy>trsti</cp:lastModifiedBy>
  <cp:lastPrinted>2025-03-30T06:53:00Z</cp:lastPrinted>
  <dcterms:modified xsi:type="dcterms:W3CDTF">2025-03-30T06:53:00Z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