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</w:rPr>
        <w:t>RÍMSKOKATOLÍCKA CIRKEV                                                           FARNOSŤ SV. PETRA A PAVLA V TRSTÍNE</w:t>
      </w:r>
      <w:r>
        <w:rPr>
          <w:rFonts w:cs="Times New Roman" w:ascii="Times New Roman" w:hAnsi="Times New Roman"/>
          <w:b/>
          <w:sz w:val="32"/>
          <w:szCs w:val="32"/>
        </w:rPr>
        <w:t xml:space="preserve">      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Rím. kat. farský úrad, č. 183, 919 05 Trstín, tel.: 033/ 5589281                                        </w:t>
      </w:r>
      <w:hyperlink r:id="rId2">
        <w:r>
          <w:rPr>
            <w:rStyle w:val="Hyperlink"/>
            <w:rFonts w:cs="Times New Roman" w:ascii="Times New Roman" w:hAnsi="Times New Roman"/>
            <w:i/>
            <w:color w:val="auto"/>
            <w:sz w:val="28"/>
            <w:szCs w:val="28"/>
          </w:rPr>
          <w:t>www.trstin.fara.sk</w:t>
        </w:r>
      </w:hyperlink>
      <w:r>
        <w:rPr>
          <w:rFonts w:cs="Times New Roman" w:ascii="Times New Roman" w:hAnsi="Times New Roman"/>
          <w:i/>
          <w:sz w:val="28"/>
          <w:szCs w:val="28"/>
        </w:rPr>
        <w:t>, farnost.trstin@abu.sk</w:t>
      </w:r>
    </w:p>
    <w:p>
      <w:pPr>
        <w:pStyle w:val="Normal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cs="Times New Roman" w:ascii="Times New Roman" w:hAnsi="Times New Roman"/>
          <w:b/>
          <w:sz w:val="36"/>
          <w:szCs w:val="36"/>
          <w:u w:val="single"/>
        </w:rPr>
        <w:t>F a r s k é    o z n a m y</w:t>
      </w:r>
    </w:p>
    <w:p>
      <w:pPr>
        <w:pStyle w:val="Normal"/>
        <w:spacing w:lineRule="auto" w:line="36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32. nedeľa v Období cez rok 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10.11.2024</w:t>
      </w:r>
    </w:p>
    <w:tbl>
      <w:tblPr>
        <w:tblW w:w="10270" w:type="dxa"/>
        <w:jc w:val="left"/>
        <w:tblInd w:w="-7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87"/>
        <w:gridCol w:w="3031"/>
        <w:gridCol w:w="5752"/>
      </w:tblGrid>
      <w:tr>
        <w:trPr>
          <w:trHeight w:val="358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Deň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/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Miesto a čas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  <w:t>Úmysel</w:t>
            </w:r>
          </w:p>
        </w:tc>
      </w:tr>
      <w:tr>
        <w:trPr>
          <w:trHeight w:val="37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Nedeľa: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10.11.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09:30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08:00 hod.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+Jozef a Viera Šimončič a vnuk Kristianko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+Miroslav Malovec</w:t>
            </w:r>
          </w:p>
        </w:tc>
      </w:tr>
      <w:tr>
        <w:trPr>
          <w:trHeight w:val="37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Pondelok: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11.11.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 –     17:00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18:00 hod.</w:t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+rodina Kollarovičová a Vitteková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+Alojz Holekši a +z rodiny Holekšiovej a Krapkovej</w:t>
            </w:r>
          </w:p>
        </w:tc>
      </w:tr>
      <w:tr>
        <w:trPr>
          <w:trHeight w:val="410" w:hRule="atLeast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Utorok: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12.11.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 –     17:00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+rodičia Dvorákoví, Kollarovičoví a ich deti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Streda: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13.11.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Štvrtok:</w:t>
            </w:r>
          </w:p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14.11.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 –     08:00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+Radoslav Stacho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Piatok: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15.11.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08:00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za živých a +členov ružencového bratstva (p. Fedorová)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Sobota: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16.11.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 –          08:00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+Štefan Sulaj</w:t>
            </w:r>
          </w:p>
        </w:tc>
      </w:tr>
      <w:tr>
        <w:trPr>
          <w:trHeight w:val="390" w:hRule="atLeast"/>
        </w:trPr>
        <w:tc>
          <w:tcPr>
            <w:tcW w:w="14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ind w:lef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Nedeľa:</w:t>
            </w:r>
          </w:p>
          <w:p>
            <w:pPr>
              <w:pStyle w:val="Normal"/>
              <w:spacing w:lineRule="atLeast" w:line="40" w:before="0" w:after="0"/>
              <w:ind w:left="57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17.11.</w:t>
            </w:r>
          </w:p>
        </w:tc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Bíňovce –      09:30 hod.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Trstín–           11:00 hod.</w:t>
            </w:r>
          </w:p>
        </w:tc>
        <w:tc>
          <w:tcPr>
            <w:tcW w:w="5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+Viliam a vnuk Kamilko</w:t>
            </w:r>
          </w:p>
          <w:p>
            <w:pPr>
              <w:pStyle w:val="Normal"/>
              <w:spacing w:lineRule="atLeast" w:line="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+Štefan a Štefánia Danišoví, dcéra Jožka a vnučka Silvia</w:t>
            </w:r>
          </w:p>
        </w:tc>
      </w:tr>
    </w:tbl>
    <w:p>
      <w:pPr>
        <w:pStyle w:val="Normal"/>
        <w:spacing w:lineRule="auto" w:line="360"/>
        <w:ind w:left="-720"/>
        <w:rPr>
          <w:rFonts w:ascii="Times New Roman" w:hAnsi="Times New Roman" w:cs="Times New Roman"/>
          <w:b/>
          <w:i/>
          <w:i/>
          <w:sz w:val="32"/>
          <w:szCs w:val="32"/>
          <w:u w:val="single"/>
        </w:rPr>
      </w:pPr>
      <w:r>
        <w:rPr>
          <w:rFonts w:cs="Times New Roman" w:ascii="Times New Roman" w:hAnsi="Times New Roman"/>
          <w:b/>
          <w:i/>
          <w:sz w:val="32"/>
          <w:szCs w:val="32"/>
          <w:u w:val="single"/>
        </w:rPr>
        <w:t xml:space="preserve">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i/>
          <w:sz w:val="32"/>
          <w:szCs w:val="32"/>
          <w:u w:val="single"/>
        </w:rPr>
        <w:t xml:space="preserve">Liturgický kalendár                                                                     </w:t>
      </w:r>
    </w:p>
    <w:p>
      <w:pPr>
        <w:pStyle w:val="NormalWeb"/>
        <w:shd w:val="clear" w:color="auto" w:fill="FFFFFF"/>
        <w:spacing w:lineRule="atLeast" w:line="253" w:before="0" w:after="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Nedeľa: 32. nedeľa v Období cez rok                                                                                                                                                                                             Pondelok: spomienka sv. Martina z Tour, biskupa                                                                                                                   Utorok: spomienka v. Jozafáta, biskupa a mučeníka                                                                                        Budúca nedeľa: 33. nedeľa v Období cez rok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Upratovanie kostola: Trstín: 20. skupina, kam patria: rodina Liptáková, rodina Liptáková, p. Blažena Genčúrová, p. Mária Kabarcová; Bíňovce: 10. skupina, kam patria: p. Lubka Kubeková, p. Slávka rábarová, p. Mária Cádrová, p. Marcela Rábarová. 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Od 13. 11. nám začína Trnavská novéna. Sme pozvaní zúčastňovať sa jej nielen prostredníctvom Tv Lux a Rádia Lumen, ale aj osobne.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Bíňovce: V utorok po sv. omši bude stretnutie v rámci prípravy na 1. sv. prijímanie.      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Trstín: V stredu stretnutie tretiakov nebude. 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Arcbiskupské gymnázium v Trnave a Stredná odborná škola pedagogická v Trnave pozývajú na Deň otvorených dverí 25. novembra (pondelok) od 8:30 do 12:30 hod. viac informácií na nástenke.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Arcidiecézne centrum mládeže pozýva na Mládežnícky ples Trnavskej arcidiecézy 15.2.2025 v Kultúrnom dome v Dvorníkoch. Podrobnejšie informácie na nástenke.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V jubilejnom roku 2025 sa v lete uskutoční stretnutie mladých v Ríme a to na prelome júla a augusta.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sk-SK"/>
        </w:rPr>
        <w:t>Hnutie kresťanských rodín pre pomoc manželom ponúka víkendový program Originálne manželské rekolekcie pre naše manželské páry, kde majú príležitosť upevniť a rozvinúť svoj manželský vzťah a to v dňoch 6.12. - 8.12. v Melčiciach -  Lieskovom. Viac na plagáte na nástenke.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K dispozícii sú kalendáre na rok 2025 (stolové a na zavesenie); cena je 2 eurá.   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Trstín: Na budúcu nedeľu bude zbierka na opravy kostola. Všetkým darcom vopred Pán Boh odmeň.</w:t>
      </w:r>
    </w:p>
    <w:p>
      <w:pPr>
        <w:pStyle w:val="Normal"/>
        <w:spacing w:lineRule="auto" w:line="36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 w:cs="Times New Roman"/>
          <w:b/>
          <w:bCs/>
          <w:kern w:val="2"/>
          <w:sz w:val="48"/>
          <w:szCs w:val="48"/>
          <w:lang w:eastAsia="sk-SK"/>
        </w:rPr>
      </w:pPr>
      <w:r>
        <w:rPr>
          <w:rFonts w:cs="Times New Roman" w:ascii="Times New Roman" w:hAnsi="Times New Roman"/>
          <w:b/>
          <w:bCs/>
          <w:kern w:val="2"/>
          <w:sz w:val="48"/>
          <w:szCs w:val="48"/>
          <w:lang w:eastAsia="sk-SK"/>
        </w:rPr>
        <w:t>Biskupi sa dištancovali od portálov Christianitas a Gloria.tv</w:t>
      </w:r>
    </w:p>
    <w:p>
      <w:pPr>
        <w:pStyle w:val="Normal"/>
        <w:spacing w:lineRule="auto" w:line="240" w:before="480" w:after="480"/>
        <w:rPr>
          <w:rFonts w:ascii="Times New Roman" w:hAnsi="Times New Roman" w:cs="Times New Roman"/>
          <w:sz w:val="28"/>
          <w:szCs w:val="28"/>
          <w:lang w:eastAsia="sk-SK"/>
        </w:rPr>
      </w:pPr>
      <w:r>
        <w:rPr>
          <w:rFonts w:cs="Times New Roman" w:ascii="Times New Roman" w:hAnsi="Times New Roman"/>
          <w:sz w:val="28"/>
          <w:szCs w:val="28"/>
          <w:lang w:eastAsia="sk-SK"/>
        </w:rPr>
        <w:t>Na 109. plenárnom zasadnutí KBS v Dome Xaver v Badíne prijali biskupi stanovisko, v ktorom sa dištancovali od médií, ktoré používajú manipulatívne spôsoby.</w:t>
      </w:r>
    </w:p>
    <w:p>
      <w:pPr>
        <w:pStyle w:val="Normal"/>
        <w:spacing w:lineRule="auto" w:line="240" w:before="480" w:after="480"/>
        <w:rPr>
          <w:rFonts w:ascii="Times New Roman" w:hAnsi="Times New Roman" w:cs="Times New Roman"/>
          <w:sz w:val="28"/>
          <w:szCs w:val="28"/>
          <w:lang w:eastAsia="sk-SK"/>
        </w:rPr>
      </w:pPr>
      <w:r>
        <w:rPr>
          <w:rFonts w:cs="Times New Roman" w:ascii="Times New Roman" w:hAnsi="Times New Roman"/>
          <w:sz w:val="28"/>
          <w:szCs w:val="28"/>
          <w:lang w:eastAsia="sk-SK"/>
        </w:rPr>
        <w:t>„</w:t>
      </w:r>
      <w:r>
        <w:rPr>
          <w:rFonts w:cs="Times New Roman" w:ascii="Times New Roman" w:hAnsi="Times New Roman"/>
          <w:sz w:val="28"/>
          <w:szCs w:val="28"/>
          <w:lang w:eastAsia="sk-SK"/>
        </w:rPr>
        <w:t>V mediálnom priestore pôsobí viacero subjektov, ktoré majú aj kresťanský obsah, ale používajú manipulatívne spôsoby informovania. Medzi ne patrí napríklad internetový portál christianitas.sk a videokanál gloria.tv. Tieto portály a im podobné médiá vo svojich článkoch či videách podsúvajú informácie, v ktorých sa spochybňuje autorita pápeža a biskupov a dehonestujúco sa komentuje Druhý vatikánsky koncil alebo Synoda o synodalite,“ </w:t>
      </w:r>
      <w:hyperlink r:id="rId3">
        <w:r>
          <w:rPr>
            <w:rFonts w:cs="Times New Roman" w:ascii="Times New Roman" w:hAnsi="Times New Roman"/>
            <w:sz w:val="28"/>
            <w:szCs w:val="28"/>
            <w:lang w:eastAsia="sk-SK"/>
          </w:rPr>
          <w:t>píše sa v stanovisku KBS</w:t>
        </w:r>
      </w:hyperlink>
      <w:r>
        <w:rPr>
          <w:rFonts w:cs="Times New Roman" w:ascii="Times New Roman" w:hAnsi="Times New Roman"/>
          <w:sz w:val="28"/>
          <w:szCs w:val="28"/>
          <w:lang w:eastAsia="sk-SK"/>
        </w:rPr>
        <w:t>.</w:t>
      </w:r>
    </w:p>
    <w:p>
      <w:pPr>
        <w:pStyle w:val="Normal"/>
        <w:spacing w:lineRule="auto" w:line="240" w:before="480" w:after="480"/>
        <w:rPr>
          <w:rFonts w:ascii="Times New Roman" w:hAnsi="Times New Roman" w:cs="Times New Roman"/>
          <w:sz w:val="28"/>
          <w:szCs w:val="28"/>
          <w:lang w:eastAsia="sk-SK"/>
        </w:rPr>
      </w:pPr>
      <w:r>
        <w:rPr>
          <w:rFonts w:cs="Times New Roman" w:ascii="Times New Roman" w:hAnsi="Times New Roman"/>
          <w:sz w:val="28"/>
          <w:szCs w:val="28"/>
          <w:lang w:eastAsia="sk-SK"/>
        </w:rPr>
        <w:t>„</w:t>
      </w:r>
      <w:r>
        <w:rPr>
          <w:rFonts w:cs="Times New Roman" w:ascii="Times New Roman" w:hAnsi="Times New Roman"/>
          <w:sz w:val="28"/>
          <w:szCs w:val="28"/>
          <w:lang w:eastAsia="sk-SK"/>
        </w:rPr>
        <w:t>My biskupi Slovenska sa dištancujeme od takýchto mediálnych aktivít, ako aj iných foriem podpory týchto médií. Povzbudzujeme veriacich, aby sa nedali zmiasť dezinformáciami v oblasti viery a náboženstva, ale kriticky rozlišovali správy o Katolíckej cirkvi. Odporúčame, aby si rozširovali poznanie prostredníctvom spoľahlivých médií s cirkevným schválením, alebo tých, ktoré ponúkajú objektívne informácie v súlade s učením Katolíckej cirkvi v úcte k Svätému Otcovi a biskupom,“ dodali biskupi.</w:t>
      </w:r>
    </w:p>
    <w:p>
      <w:pPr>
        <w:pStyle w:val="Normal"/>
        <w:spacing w:lineRule="auto" w:line="240" w:before="480" w:after="480"/>
        <w:rPr>
          <w:rFonts w:ascii="Times New Roman" w:hAnsi="Times New Roman" w:cs="Times New Roman"/>
          <w:sz w:val="28"/>
          <w:szCs w:val="28"/>
          <w:lang w:eastAsia="sk-SK"/>
        </w:rPr>
      </w:pPr>
      <w:r>
        <w:rPr>
          <w:rFonts w:cs="Times New Roman" w:ascii="Times New Roman" w:hAnsi="Times New Roman"/>
          <w:sz w:val="28"/>
          <w:szCs w:val="28"/>
          <w:lang w:eastAsia="sk-SK"/>
        </w:rPr>
        <w:t>Tzv. alternatívne médiá už pred štyrmi rokmi kritizoval vtedajší hovorca KBS Martin Kramara. „Tak ako sme napríklad ľahko schopní rozlíšiť, že tzv. liberálne médiá sa v otázkach viery a náboženstva nedajú pokladať za ,bernú mincu‘, oveľa menej si dokážeme všimnúť, že weby, ktoré navonok vystupujú kresťansky, ba odhodlane katolícky, môžu byť v skutočnosti takisto nespoľahlivé. Dokonca aj skryte protipápežské alebo protikoncilové, a v niektorých prípadoch rovno schizmatické,“ </w:t>
      </w:r>
      <w:hyperlink r:id="rId4">
        <w:r>
          <w:rPr>
            <w:rFonts w:cs="Times New Roman" w:ascii="Times New Roman" w:hAnsi="Times New Roman"/>
            <w:sz w:val="28"/>
            <w:szCs w:val="28"/>
            <w:lang w:eastAsia="sk-SK"/>
          </w:rPr>
          <w:t>uviedol v roku 2020 Kramara</w:t>
        </w:r>
      </w:hyperlink>
      <w:r>
        <w:rPr>
          <w:rFonts w:cs="Times New Roman" w:ascii="Times New Roman" w:hAnsi="Times New Roman"/>
          <w:sz w:val="28"/>
          <w:szCs w:val="28"/>
          <w:lang w:eastAsia="sk-SK"/>
        </w:rPr>
        <w:t>.</w:t>
      </w:r>
    </w:p>
    <w:p>
      <w:pPr>
        <w:pStyle w:val="Normal"/>
        <w:spacing w:lineRule="auto" w:line="240" w:before="480" w:after="48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sk-SK"/>
        </w:rPr>
        <w:t>Okrem Christianitasu a Gloria.tv menoval aj Svetlo sveta (zdieľané Hlavnými správami), Alianciu za nedeľu, Infovojnu, Bádateľa, Zem a vek a Slobodný vysielač.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b0a8c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sk-SK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sid w:val="00eb0a8c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2d73eb"/>
    <w:rPr>
      <w:color w:val="0000FF"/>
      <w:u w:val="single"/>
    </w:rPr>
  </w:style>
  <w:style w:type="character" w:styleId="Xexx8yu" w:customStyle="1">
    <w:name w:val="xexx8yu"/>
    <w:basedOn w:val="DefaultParagraphFont"/>
    <w:qFormat/>
    <w:rsid w:val="003a4aa6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7a513c"/>
    <w:rPr>
      <w:rFonts w:ascii="Tahoma" w:hAnsi="Tahoma" w:eastAsia="Times New Roman" w:cs="Tahoma"/>
      <w:sz w:val="16"/>
      <w:szCs w:val="16"/>
      <w:lang w:val="sk-SK" w:eastAsia="zh-C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eb0a8c"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Xelementtoproof" w:customStyle="1">
    <w:name w:val="x_elementtoproof"/>
    <w:basedOn w:val="Normal"/>
    <w:qFormat/>
    <w:rsid w:val="002d73eb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a51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Msonospacing" w:customStyle="1">
    <w:name w:val="msonospacing"/>
    <w:basedOn w:val="Normal"/>
    <w:qFormat/>
    <w:rsid w:val="00e34a9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sk-SK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rstin.fara.sk/" TargetMode="External"/><Relationship Id="rId3" Type="http://schemas.openxmlformats.org/officeDocument/2006/relationships/hyperlink" Target="https://www.tkkbs.sk/view.php?cisloclanku=20241106056" TargetMode="External"/><Relationship Id="rId4" Type="http://schemas.openxmlformats.org/officeDocument/2006/relationships/hyperlink" Target="https://www.tkkbs.sk/view.php?cisloclanku=20201221034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46742-6B2A-482D-98CA-96F543B6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19075</TotalTime>
  <Application>LibreOffice/24.2.2.2$Windows_X86_64 LibreOffice_project/d56cc158d8a96260b836f100ef4b4ef25d6f1a01</Application>
  <AppVersion>15.0000</AppVersion>
  <Pages>3</Pages>
  <Words>651</Words>
  <Characters>3737</Characters>
  <CharactersWithSpaces>5309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2023-12-21T11:28:00Z</dcterms:created>
  <dc:creator>Dell</dc:creator>
  <dc:description/>
  <dc:language>sk-SK</dc:language>
  <cp:lastModifiedBy>trsti</cp:lastModifiedBy>
  <cp:lastPrinted>2024-11-10T08:05:00Z</cp:lastPrinted>
  <dcterms:modified xsi:type="dcterms:W3CDTF">2024-11-10T08:10:00Z</dcterms:modified>
  <cp:revision>220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